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rtl w:val="0"/>
        </w:rPr>
        <w:t xml:space="preserve">[보도자료]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37"/>
          <w:szCs w:val="37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37"/>
          <w:szCs w:val="37"/>
          <w:rtl w:val="0"/>
        </w:rPr>
        <w:t xml:space="preserve">딥핑소스, KDDI·로손이 전개하는</w:t>
        <w:br w:type="textWrapping"/>
        <w:t xml:space="preserve">'Real X Tech LAWSON' 1호점에 참여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- 딥핑소스, '리얼×테크 로손(Real×Tech LAWSON)' 핵심 기술 파트너로 참여</w:t>
      </w:r>
    </w:p>
    <w:p w:rsidR="00000000" w:rsidDel="00000000" w:rsidP="00000000" w:rsidRDefault="00000000" w:rsidRPr="00000000" w14:paraId="00000007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- 매장 내 데이터 시각화·AI 에이전트를 통한 점포 운영 지원 시스템 제공</w:t>
      </w:r>
    </w:p>
    <w:p w:rsidR="00000000" w:rsidDel="00000000" w:rsidP="00000000" w:rsidRDefault="00000000" w:rsidRPr="00000000" w14:paraId="0000000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- 김태훈 딥핑소스 대표 "일본 리테일테크 시장에서의 입지를 더욱 탄탄하게 구축할 것"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454400"/>
                  <wp:effectExtent b="0" l="0" r="0" t="0"/>
                  <wp:docPr id="1" name="image3.jpg"/>
                  <a:graphic>
                    <a:graphicData uri="http://schemas.openxmlformats.org/drawingml/2006/picture">
                      <pic:pic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454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'리얼×테크 로손(Real×Tech LAWSON)' 1호점(LAWSON 타카나와 게이트</w:t>
            </w: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시티점</w:t>
            </w: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) ⓒ KDDI</w:t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2025년 7월 7일 - AI 리테일테크 전문기업 딥핑소스(대표 김태훈)가 일본 통신사 KDDI와 편의점 체인 로손이 공동으로 전개하는 '리얼×테크 로손 1호점'에 핵심 기술 파트너로 참여했다.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br w:type="textWrapping"/>
        <w:t xml:space="preserve">KDDI와 로손은 6월 23일 도쿄 타카나와 게이트웨이 시티에 '리얼×테크 로손(Real×Tech LAWSON)' 1호점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인 'LAWSON 타카나와 게이트시티점'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을 오픈했다. 딥핑소스는 점포 운영 최적화를 위한 AI 에이전트 솔루션을 제공하는 협력기업으로 참여한다.</w:t>
        <w:br w:type="textWrapping"/>
        <w:br w:type="textWrapping"/>
        <w:t xml:space="preserve">딥핑소스가 이번 '리얼×테크 로손' 1호점에서 담당하는 핵심 기술은 '매장 내 데이터 시각화·AI 에이전트를 통한 점포 운영 지원' 시스템이다. 이 솔루션은 방범 카메라 정보를 바탕으로 선반 재고 상태와 고객 행동을 실시간으로 분석하고, AI 에이전트가 문제점 파악부터 개선 방안 제안, 검증까지를 통합 지원한다.</w:t>
        <w:br w:type="textWrapping"/>
        <w:br w:type="textWrapping"/>
        <w:t xml:space="preserve">특히 종업원들이 경험과 직관으로 수행하던 매장 운영 의사결정을 데이터 기반으로 전환해, 경험에 관계없이 일정 품질을 유지할 수 있는 운영 환경을 제공한다.</w:t>
        <w:br w:type="textWrapping"/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3873500"/>
                  <wp:effectExtent b="0" l="0" r="0" t="0"/>
                  <wp:docPr id="2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3873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사진 = 딥핑소스의 점포 운영 지원 시스템이 매장 운영 효율화를 실시간으로 돕는다. ⓒ KDDI</w:t>
            </w:r>
          </w:p>
        </w:tc>
      </w:tr>
    </w:tbl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br w:type="textWrapping"/>
        <w:t xml:space="preserve">이번 프로젝트 참여는 딥핑소스가 올해 6월 KDDI의 기업벤처펀드인 'KDDI 오픈 이노베이션 펀드 3호'(운영사 글로벌 브레인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주식회사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)로부터 전략투자를 유치한 이후 이뤄진 성과다. KDDI는 2019년 딥핑소스 시리즈 A 라운드에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 KDDI Open Innovation Fund 3호를 통해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리드 투자자로 참여한 이후 지속적인 파트너십을 유지해왔다.</w:t>
        <w:br w:type="textWrapping"/>
        <w:br w:type="textWrapping"/>
        <w:t xml:space="preserve">딥핑소스는 국내에서는 BGF리테일(CU), 롯데월드, 코엑스 등 다수의 오프라인 기업들과 협업 중이며 실제 매장에서의 매출 증대 효과를 입증했다. 개인정보 보호를 위한 데이터 익명화 기술로 SOC2 인증을 획득하는 등 글로벌 수준의 보안 기준을 충족하고 있다.</w:t>
        <w:br w:type="textWrapping"/>
        <w:br w:type="textWrapping"/>
        <w:t xml:space="preserve">김태훈 대표는 "이번 프로젝트 참여는 딥핑소스가 글로벌 AI 리테일테크 시장에서 기술 선도기업으로 인정받았다는 의미"라며 "KDDI와의 전략적 파트너십을 바탕으로 일본 리테일테크 시장에서의 입지를 더욱 탄탄하게 구축할 것"이라고 강조했다.</w:t>
        <w:br w:type="textWrapping"/>
        <w:br w:type="textWrapping"/>
        <w:t xml:space="preserve">현재 전체 매출의 50% 이상을 해외에서 창출하고 있는 딥핑소스는 이번 프로젝트를 통해 일본 리테일테크 시장에서의 입지를 더욱 확고히 하는 동시에, 글로벌 AI 리테일테크 선도기업으로의 도약을 가속화할 전망이다. </w:t>
        <w:br w:type="textWrapping"/>
        <w:br w:type="textWrapping"/>
        <w:t xml:space="preserve">실제로 '리얼×테크 로손' 1호점 오픈 이후 일본 내 슈퍼마켓, 제과업체 등 다양한 분야의 대기업들로부터 딥핑소스에 솔루션 도입 문의가 잇따르고 있어, 일본 리테일 시장에서의 추가 성장이 기대되고 있다. [끝]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[기사 문의] 딥핑소스  PR 담당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right"/>
              <w:rPr>
                <w:b w:val="1"/>
                <w:bCs w:val="1"/>
                <w:color w:val="3d85c6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bCs w:val="1"/>
                <w:color w:val="3d85c6"/>
                <w:rtl w:val="0"/>
              </w:rPr>
              <w:t xml:space="preserve">(주)바하｜바다와하늘처럼(PR LIKE BA:HA)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이우람 대표 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media@likebaha.com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 유지은 이사 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youann@likebaha.com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양미르 팀장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intothearenamir@gmail.com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서울특별시 서대문구 이화여대1길 33 UCU 홈페이지 :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www.likebaha.com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right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rtl w:val="0"/>
              </w:rPr>
              <w:t xml:space="preserve">기사 문의 및 대표전화 02-322-2328 </w:t>
            </w:r>
          </w:p>
        </w:tc>
      </w:tr>
      <w:tr>
        <w:trPr>
          <w:cantSplit w:val="0"/>
          <w:trHeight w:val="1426.6210937500002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0" cy="1536700"/>
                  <wp:effectExtent b="0" l="0" r="0" t="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0" cy="1536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likebaha.com" TargetMode="External"/><Relationship Id="rId10" Type="http://schemas.openxmlformats.org/officeDocument/2006/relationships/hyperlink" Target="mailto:intothearenamir@gmail.com" TargetMode="External"/><Relationship Id="rId12" Type="http://schemas.openxmlformats.org/officeDocument/2006/relationships/image" Target="media/image1.png"/><Relationship Id="rId9" Type="http://schemas.openxmlformats.org/officeDocument/2006/relationships/hyperlink" Target="mailto:youann@likebaha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image" Target="media/image2.jpg"/><Relationship Id="rId8" Type="http://schemas.openxmlformats.org/officeDocument/2006/relationships/hyperlink" Target="mailto:media@likebah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